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b/>
          <w:sz w:val="24"/>
          <w:b/>
          <w:szCs w:val="24"/>
        </w:rPr>
      </w:pPr>
      <w:bookmarkStart w:id="0" w:name="_GoBack"/>
      <w:bookmarkEnd w:id="0"/>
      <w:r>
        <w:rPr>
          <w:b/>
          <w:sz w:val="24"/>
          <w:szCs w:val="24"/>
        </w:rPr>
        <w:t>Mead Lane Mooring Trial – Feedback Form</w:t>
      </w:r>
      <w:r/>
    </w:p>
    <w:p>
      <w:pPr>
        <w:pStyle w:val="Normal"/>
      </w:pPr>
      <w:r>
        <w:rPr/>
        <w:t xml:space="preserve">As part of the proposals within the emerging WaterSpace Study (www.waterspacebath.org.uk), B&amp;NES Council is seeking to improve existing mooring provision. There are very few short stay few visitor moorings on the River Avon within the Bath &amp; North East Somerset area. </w:t>
      </w:r>
      <w:r/>
    </w:p>
    <w:p>
      <w:pPr>
        <w:pStyle w:val="Normal"/>
      </w:pPr>
      <w:r>
        <w:rPr/>
        <w:t>B&amp;NES Council is the riparian owner for this stretch of river bank at Mead Lane, an established mooring location. It is a popular location for mooring due to its open views of the Cotswolds Area of Outstanding Natural Beauty, proximity to local services (including water, sewage pump-out and fuel at the nearby Marina at Keynsham and Saltford) and good transport links.  However, the terms and duration of the moorings at this location were unclear and boaters and local residents alike have asked for the arrangements to be clarified.</w:t>
      </w:r>
      <w:r/>
    </w:p>
    <w:p>
      <w:pPr>
        <w:pStyle w:val="Normal"/>
      </w:pPr>
      <w:r>
        <w:rPr/>
        <w:t>In December 2016, B&amp;NES Council implemented a mooring trial, which is due to run until 1</w:t>
      </w:r>
      <w:r>
        <w:rPr>
          <w:vertAlign w:val="superscript"/>
        </w:rPr>
        <w:t>st</w:t>
      </w:r>
      <w:r>
        <w:rPr/>
        <w:t xml:space="preserve"> October 2017.  The trial comprises both of 48 hour and 14 day mooring durations, marked out by new mooring information posts in a style similar to those used by the Canal &amp; Rivers Trust.  New road markings have also been applied along Mead Lane to discourage parking opposite residential and business gateways. A new River Avon Trail board including, mooring guidance has also been installed.</w:t>
      </w:r>
      <w:r/>
    </w:p>
    <w:p>
      <w:pPr>
        <w:pStyle w:val="Normal"/>
      </w:pPr>
      <w:r>
        <w:rPr/>
        <w:t xml:space="preserve">We would like your help in monitoring the performance of the trial and welcome any suggestions for improvements.  Comments will be reviewed on a monthly basis throughout the trial period.  </w:t>
      </w:r>
      <w:r>
        <w:rPr>
          <w:b/>
        </w:rPr>
        <w:t>Please use the box below to send us your feedback</w:t>
      </w:r>
      <w:r>
        <w:rPr/>
        <w:t xml:space="preserve">.  </w:t>
      </w:r>
      <w:r/>
    </w:p>
    <w:p>
      <w:pPr>
        <w:pStyle w:val="Normal"/>
      </w:pPr>
      <w:r>
        <w:rPr/>
        <w:t xml:space="preserve">Please email this form </w:t>
      </w:r>
      <w:bookmarkStart w:id="1" w:name="__DdeLink__1068_713334494"/>
      <w:r>
        <w:rPr/>
        <w:t xml:space="preserve">to </w:t>
      </w:r>
      <w:hyperlink r:id="rId2">
        <w:r>
          <w:rPr>
            <w:rStyle w:val="InternetLink"/>
          </w:rPr>
          <w:t>riveravon@bathnes.gov.uk</w:t>
        </w:r>
      </w:hyperlink>
      <w:r>
        <w:rPr/>
        <w:t xml:space="preserve"> o</w:t>
      </w:r>
      <w:bookmarkEnd w:id="1"/>
      <w:r>
        <w:rPr/>
        <w:t>r post to WaterSpace Project, Environment &amp; Design Team, Bath &amp; North East Somerset Council, Lewis House, Bath, BA1 1 JG.</w:t>
      </w:r>
      <w:r/>
    </w:p>
    <w:p>
      <w:pPr>
        <w:pStyle w:val="Normal"/>
      </w:pPr>
      <w:r>
        <w:rPr/>
        <w:t>M</w:t>
      </w:r>
      <w:r>
        <mc:AlternateContent>
          <mc:Choice Requires="wps">
            <w:drawing>
              <wp:anchor behindDoc="0" distT="0" distB="0" distL="114300" distR="114300" simplePos="0" locked="0" layoutInCell="1" allowOverlap="1" relativeHeight="2" wp14:anchorId="670289B0">
                <wp:simplePos x="0" y="0"/>
                <wp:positionH relativeFrom="column">
                  <wp:align>center</wp:align>
                </wp:positionH>
                <wp:positionV relativeFrom="paragraph">
                  <wp:posOffset>0</wp:posOffset>
                </wp:positionV>
                <wp:extent cx="5746750" cy="4533900"/>
                <wp:effectExtent l="0" t="0" r="0" b="0"/>
                <wp:wrapNone/>
                <wp:docPr id="1" name="Text Box 2"/>
                <a:graphic xmlns:a="http://schemas.openxmlformats.org/drawingml/2006/main">
                  <a:graphicData uri="http://schemas.microsoft.com/office/word/2010/wordprocessingShape">
                    <wps:wsp>
                      <wps:cNvSpPr txBox="1"/>
                      <wps:spPr>
                        <a:xfrm>
                          <a:off x="0" y="0"/>
                          <a:ext cx="5746750" cy="4533900"/>
                        </a:xfrm>
                        <a:prstGeom prst="rect"/>
                        <a:solidFill>
                          <a:srgbClr val="FFFFFF"/>
                        </a:solidFill>
                        <a:ln w="9525">
                          <a:solidFill>
                            <a:srgbClr val="000000"/>
                          </a:solidFill>
                        </a:ln>
                      </wps:spPr>
                      <wps:txbx>
                        <w:txbxContent>
                          <w:p>
                            <w:pPr>
                              <w:pStyle w:val="FrameContents"/>
                            </w:pPr>
                            <w:r>
                              <w:rPr/>
                              <w:t>Please provide your comments on the Mead Lane Mooring trial below:</w:t>
                            </w:r>
                          </w:p>
                          <w:p>
                            <w:pPr>
                              <w:pStyle w:val="FrameContents"/>
                            </w:pPr>
                            <w:r>
                              <w:rPr/>
                            </w:r>
                          </w:p>
                          <w:p>
                            <w:pPr>
                              <w:pStyle w:val="FrameContents"/>
                            </w:pPr>
                            <w:r>
                              <w:rPr/>
                              <w:t xml:space="preserve">It's a good place to moor, one of the few decent moorings on the river. It would cause us problems if we couldn't moor there in future. </w:t>
                            </w:r>
                          </w:p>
                          <w:p>
                            <w:pPr>
                              <w:pStyle w:val="FrameContents"/>
                              <w:rPr/>
                            </w:pPr>
                            <w:r>
                              <w:rPr/>
                              <w:t>Mooring at Mead Lane has been established custom and practice for some time, and it would be legally dubious if the Council stopped boaters from mooring there.</w:t>
                            </w:r>
                          </w:p>
                          <w:p>
                            <w:pPr>
                              <w:pStyle w:val="FrameContents"/>
                            </w:pPr>
                            <w:r>
                              <w:rPr/>
                            </w:r>
                          </w:p>
                          <w:p>
                            <w:pPr>
                              <w:pStyle w:val="FrameContents"/>
                            </w:pPr>
                            <w:r>
                              <w:rPr/>
                            </w:r>
                          </w:p>
                          <w:p>
                            <w:pPr>
                              <w:pStyle w:val="FrameContents"/>
                            </w:pPr>
                            <w:r>
                              <w:rPr/>
                            </w:r>
                          </w:p>
                          <w:p>
                            <w:pPr>
                              <w:pStyle w:val="FrameContents"/>
                            </w:pPr>
                            <w:r>
                              <w:rPr/>
                            </w:r>
                          </w:p>
                          <w:p>
                            <w:pPr>
                              <w:pStyle w:val="FrameContents"/>
                            </w:pPr>
                            <w:r>
                              <w:rPr/>
                            </w:r>
                          </w:p>
                          <w:p>
                            <w:pPr>
                              <w:pStyle w:val="FrameContents"/>
                            </w:pPr>
                            <w:r>
                              <w:rPr/>
                            </w:r>
                          </w:p>
                          <w:p>
                            <w:pPr>
                              <w:pStyle w:val="FrameContents"/>
                            </w:pPr>
                            <w:r>
                              <w:rPr/>
                            </w:r>
                          </w:p>
                          <w:p>
                            <w:pPr>
                              <w:pStyle w:val="FrameContents"/>
                            </w:pPr>
                            <w:r>
                              <w:rPr/>
                            </w:r>
                          </w:p>
                          <w:p>
                            <w:pPr>
                              <w:pStyle w:val="FrameContents"/>
                            </w:pPr>
                            <w:r>
                              <w:rPr/>
                              <w:t>Please provide your contact details here if you would like us to keep in touch with you about the mooring trial:</w:t>
                            </w:r>
                          </w:p>
                        </w:txbxContent>
                      </wps:txbx>
                      <wps:bodyPr anchor="t" lIns="91440" tIns="45720" rIns="91440" bIns="45720">
                        <a:noAutofit/>
                      </wps:bodyPr>
                    </wps:wsp>
                  </a:graphicData>
                </a:graphic>
              </wp:anchor>
            </w:drawing>
          </mc:Choice>
          <mc:Fallback>
            <w:pict>
              <v:rect fillcolor="#FFFFFF" strokecolor="#000000" strokeweight="0pt" style="position:absolute;width:452.5pt;height:357pt;mso-wrap-distance-left:9pt;mso-wrap-distance-right:9pt;mso-wrap-distance-top:0pt;mso-wrap-distance-bottom:0pt;margin-top:0pt;mso-position-vertical-relative:text;margin-left:-0.6pt;mso-position-horizontal:center;mso-position-horizontal-relative:text" w14:anchorId="670289B0">
                <v:textbox>
                  <w:txbxContent>
                    <w:p>
                      <w:pPr>
                        <w:pStyle w:val="FrameContents"/>
                      </w:pPr>
                      <w:r>
                        <w:rPr/>
                        <w:t>Please provide your comments on the Mead Lane Mooring trial below:</w:t>
                      </w:r>
                    </w:p>
                    <w:p>
                      <w:pPr>
                        <w:pStyle w:val="FrameContents"/>
                      </w:pPr>
                      <w:r>
                        <w:rPr/>
                      </w:r>
                    </w:p>
                    <w:p>
                      <w:pPr>
                        <w:pStyle w:val="FrameContents"/>
                      </w:pPr>
                      <w:r>
                        <w:rPr/>
                        <w:t xml:space="preserve">It's a good place to moor, one of the few decent moorings on the river. It would cause us problems if we couldn't moor there in future. </w:t>
                      </w:r>
                    </w:p>
                    <w:p>
                      <w:pPr>
                        <w:pStyle w:val="FrameContents"/>
                        <w:rPr/>
                      </w:pPr>
                      <w:r>
                        <w:rPr/>
                        <w:t>Mooring at Mead Lane has been established custom and practice for some time, and it would be legally dubious if the Council stopped boaters from mooring there.</w:t>
                      </w:r>
                    </w:p>
                    <w:p>
                      <w:pPr>
                        <w:pStyle w:val="FrameContents"/>
                      </w:pPr>
                      <w:r>
                        <w:rPr/>
                      </w:r>
                    </w:p>
                    <w:p>
                      <w:pPr>
                        <w:pStyle w:val="FrameContents"/>
                      </w:pPr>
                      <w:r>
                        <w:rPr/>
                      </w:r>
                    </w:p>
                    <w:p>
                      <w:pPr>
                        <w:pStyle w:val="FrameContents"/>
                      </w:pPr>
                      <w:r>
                        <w:rPr/>
                      </w:r>
                    </w:p>
                    <w:p>
                      <w:pPr>
                        <w:pStyle w:val="FrameContents"/>
                      </w:pPr>
                      <w:r>
                        <w:rPr/>
                      </w:r>
                    </w:p>
                    <w:p>
                      <w:pPr>
                        <w:pStyle w:val="FrameContents"/>
                      </w:pPr>
                      <w:r>
                        <w:rPr/>
                      </w:r>
                    </w:p>
                    <w:p>
                      <w:pPr>
                        <w:pStyle w:val="FrameContents"/>
                      </w:pPr>
                      <w:r>
                        <w:rPr/>
                      </w:r>
                    </w:p>
                    <w:p>
                      <w:pPr>
                        <w:pStyle w:val="FrameContents"/>
                      </w:pPr>
                      <w:r>
                        <w:rPr/>
                      </w:r>
                    </w:p>
                    <w:p>
                      <w:pPr>
                        <w:pStyle w:val="FrameContents"/>
                      </w:pPr>
                      <w:r>
                        <w:rPr/>
                      </w:r>
                    </w:p>
                    <w:p>
                      <w:pPr>
                        <w:pStyle w:val="FrameContents"/>
                      </w:pPr>
                      <w:r>
                        <w:rPr/>
                        <w:t>Please provide your contact details here if you would like us to keep in touch with you about the mooring trial:</w:t>
                      </w:r>
                    </w:p>
                  </w:txbxContent>
                </v:textbox>
              </v:rect>
            </w:pict>
          </mc:Fallback>
        </mc:AlternateContent>
      </w: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rPr/>
  </w:style>
  <w:style w:type="character" w:styleId="BalloonTextChar" w:customStyle="1">
    <w:name w:val="Balloon Text Char"/>
    <w:basedOn w:val="DefaultParagraphFont"/>
    <w:link w:val="BalloonText"/>
    <w:uiPriority w:val="99"/>
    <w:semiHidden/>
    <w:rsid w:val="00f85270"/>
    <w:rPr>
      <w:rFonts w:ascii="Tahoma" w:hAnsi="Tahoma" w:cs="Tahoma"/>
      <w:sz w:val="16"/>
      <w:szCs w:val="16"/>
    </w:rPr>
  </w:style>
  <w:style w:type="character" w:styleId="InternetLink">
    <w:name w:val="Internet Link"/>
    <w:basedOn w:val="DefaultParagraphFont"/>
    <w:uiPriority w:val="99"/>
    <w:unhideWhenUsed/>
    <w:rsid w:val="00d243a4"/>
    <w:rPr>
      <w:color w:val="0000FF" w:themeColor="hyperlink"/>
      <w:u w:val="single"/>
      <w:lang w:val="zxx" w:eastAsia="zxx" w:bidi="zxx"/>
    </w:rPr>
  </w:style>
  <w:style w:type="paragraph" w:styleId="Heading">
    <w:name w:val="Heading"/>
    <w:basedOn w:val="Normal"/>
    <w:next w:val="TextBody"/>
    <w:pPr>
      <w:keepNext/>
      <w:spacing w:before="240" w:after="120"/>
    </w:pPr>
    <w:rPr>
      <w:rFonts w:ascii="Liberation Sans" w:hAnsi="Liberation Sans" w:eastAsia="DejaVu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basedOn w:val="Normal"/>
    <w:link w:val="BalloonTextChar"/>
    <w:uiPriority w:val="99"/>
    <w:semiHidden/>
    <w:unhideWhenUsed/>
    <w:rsid w:val="00f85270"/>
    <w:pPr>
      <w:spacing w:lineRule="auto" w:line="240" w:before="0" w:after="0"/>
    </w:pPr>
    <w:rPr>
      <w:rFonts w:ascii="Tahoma" w:hAnsi="Tahoma" w:cs="Tahoma"/>
      <w:sz w:val="16"/>
      <w:szCs w:val="16"/>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iveravon@bathnes.gov.uk"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LibreOffice/4.3.7.2$Linux_x86 LibreOffice_project/430$Build-2</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2017-04-24T09:20:00Z</dcterms:created>
  <dc:creator>Paula Spiers</dc:creator>
  <dc:language>en-GB</dc:language>
  <dcterms:modified xsi:type="dcterms:W3CDTF">2017-07-06T19:45:21Z</dcterms:modified>
  <cp:revision>4</cp:revision>
</cp:coreProperties>
</file>